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52" w:rsidRPr="008C329D" w:rsidRDefault="004D2052" w:rsidP="004D2052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4D2052" w:rsidRDefault="004D2052" w:rsidP="004D205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4D2052" w:rsidRPr="008C329D" w:rsidRDefault="004D2052" w:rsidP="004D205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4D2052" w:rsidRPr="008C329D" w:rsidRDefault="004D2052" w:rsidP="004D2052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4D2052" w:rsidRPr="008C329D" w:rsidRDefault="004D2052" w:rsidP="004D2052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4D2052" w:rsidRPr="008C329D" w:rsidRDefault="004D2052" w:rsidP="004D2052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4D2052" w:rsidRPr="005A62F1" w:rsidRDefault="004D2052" w:rsidP="004D2052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FD7281" w:rsidRDefault="00FD7281"/>
    <w:p w:rsidR="004D2052" w:rsidRDefault="004D2052" w:rsidP="004D2052">
      <w:pPr>
        <w:jc w:val="center"/>
        <w:rPr>
          <w:b/>
        </w:rPr>
      </w:pPr>
      <w:r>
        <w:rPr>
          <w:b/>
        </w:rPr>
        <w:t>Научно-обоснованные нормы внесения фосфорсодержащих удобрений под подсолнечник по зонам Ростовской области.</w:t>
      </w:r>
    </w:p>
    <w:p w:rsidR="004D2052" w:rsidRDefault="004D2052" w:rsidP="00DC1C2E">
      <w:pPr>
        <w:spacing w:after="0"/>
        <w:jc w:val="both"/>
      </w:pPr>
      <w:r>
        <w:tab/>
        <w:t>В севооборотах Ростовской области подсолнечник возделывается, в основном, после озимой пшеницы идущей после пара первый или второй год, другим колосовым культурам, корневая система у которых размещается в верхнем слое почвы (ячмень, рожь, гречиха). Это обеспечивает</w:t>
      </w:r>
      <w:r w:rsidR="00DC1C2E">
        <w:t xml:space="preserve"> повышенную влагообеспеченность, незначительную засоренность однолетними и многолетними сорняками, а также лучшую обеспеченность почвы элементами минерального питания.</w:t>
      </w:r>
    </w:p>
    <w:p w:rsidR="00DC1C2E" w:rsidRDefault="00DC1C2E" w:rsidP="00DC1C2E">
      <w:pPr>
        <w:spacing w:after="0"/>
        <w:ind w:firstLine="708"/>
        <w:jc w:val="both"/>
      </w:pPr>
      <w:r>
        <w:t>При возделывании подсолнечника необходимо своевременно удовлетворить потребности растений в необходимом количестве и оптимальном соотношении элементов питания. На карбонатных черноземах и темно-каштановых почвах основным элементом, лимитирующим урожайность</w:t>
      </w:r>
      <w:r w:rsidR="003E27C5">
        <w:t xml:space="preserve"> сельскохозяйственных культур, является фосфор. Подсолнечник отличается повышенными требованиями</w:t>
      </w:r>
      <w:r w:rsidR="004D0E0C">
        <w:t xml:space="preserve"> к пищевому режиму почвы. На формирование 10 </w:t>
      </w:r>
      <w:proofErr w:type="spellStart"/>
      <w:r w:rsidR="004D0E0C">
        <w:t>ц</w:t>
      </w:r>
      <w:proofErr w:type="spellEnd"/>
      <w:r w:rsidR="004D0E0C">
        <w:t xml:space="preserve"> семян и соответствующего количества вегетативной массы подсолнечник выносит из почвы в 3,5 раза больше фосфора, чем озимая пшеница.</w:t>
      </w:r>
    </w:p>
    <w:p w:rsidR="00135607" w:rsidRDefault="004D0E0C" w:rsidP="00DC1C2E">
      <w:pPr>
        <w:spacing w:after="0"/>
        <w:ind w:firstLine="708"/>
        <w:jc w:val="both"/>
      </w:pPr>
      <w:r>
        <w:t>Фосфор способствует</w:t>
      </w:r>
      <w:r w:rsidR="00135607">
        <w:t xml:space="preserve"> более мощному развитию корневой системы подсолнечника, заложению репродуктивных органов с большим числом зачаточных цветков в корзине. При достаточном фосфорном питании ускоряется развитие растений, более рационально расходуется влага, в результате чего они более стойко переносят суховеи и недостаток влаги в почве. </w:t>
      </w:r>
    </w:p>
    <w:p w:rsidR="004D0E0C" w:rsidRDefault="00135607" w:rsidP="00DC1C2E">
      <w:pPr>
        <w:spacing w:after="0"/>
        <w:ind w:firstLine="708"/>
        <w:jc w:val="both"/>
      </w:pPr>
      <w:r w:rsidRPr="00C3640A">
        <w:t>Критическим в потреблении фосфора является период от всходов до образования корзинки.</w:t>
      </w:r>
      <w:r>
        <w:t xml:space="preserve"> Поэтому, более благоприятно</w:t>
      </w:r>
      <w:r w:rsidR="00E61E2B">
        <w:t xml:space="preserve"> для формирования высокого урожая семян подсолнечника повышенное фосфорное питание от всходов до образования корзинки и умеренное – после цветения.</w:t>
      </w:r>
    </w:p>
    <w:p w:rsidR="00E61E2B" w:rsidRDefault="00E61E2B" w:rsidP="00DC1C2E">
      <w:pPr>
        <w:spacing w:after="0"/>
        <w:ind w:firstLine="708"/>
        <w:jc w:val="both"/>
      </w:pPr>
      <w:r>
        <w:t>Оптимальное содержание подвижного фосфора</w:t>
      </w:r>
      <w:r w:rsidR="002F529C">
        <w:t xml:space="preserve"> в почве при возделывании подсолнечника – 25 мг/кг почвы (метод </w:t>
      </w:r>
      <w:proofErr w:type="spellStart"/>
      <w:r w:rsidR="002F529C">
        <w:t>Мачигина</w:t>
      </w:r>
      <w:proofErr w:type="spellEnd"/>
      <w:r w:rsidR="002F529C">
        <w:t xml:space="preserve">). При более </w:t>
      </w:r>
      <w:r w:rsidR="002F529C">
        <w:lastRenderedPageBreak/>
        <w:t>низком содержании под основную зяблевую обработку почвы вносят фосфорсодержащие удобрения в дозах рассчитанных нормативным методом с учетом величины планируемого урожая, норматив</w:t>
      </w:r>
      <w:r w:rsidR="0051535A">
        <w:t>ов</w:t>
      </w:r>
      <w:r w:rsidR="002F529C">
        <w:t xml:space="preserve"> затрат фосфора на производство 1 </w:t>
      </w:r>
      <w:proofErr w:type="spellStart"/>
      <w:r w:rsidR="002F529C">
        <w:t>ц</w:t>
      </w:r>
      <w:proofErr w:type="spellEnd"/>
      <w:r w:rsidR="002F529C">
        <w:t xml:space="preserve"> семян, агрохимических показателей почвы, агротехнических факторов и биологических особенностей сельскохозяйственных культур.</w:t>
      </w:r>
    </w:p>
    <w:p w:rsidR="009C2381" w:rsidRDefault="009C2381" w:rsidP="00DC1C2E">
      <w:pPr>
        <w:spacing w:after="0"/>
        <w:ind w:firstLine="708"/>
        <w:jc w:val="both"/>
      </w:pPr>
    </w:p>
    <w:p w:rsidR="002F529C" w:rsidRDefault="002F529C" w:rsidP="00DC1C2E">
      <w:pPr>
        <w:spacing w:after="0"/>
        <w:ind w:firstLine="708"/>
        <w:jc w:val="both"/>
      </w:pPr>
      <w:r w:rsidRPr="002F529C">
        <w:rPr>
          <w:b/>
        </w:rPr>
        <w:t>Расчет доз фосфорных удобрений по зонам Ростовской области</w:t>
      </w:r>
      <w:r>
        <w:t>.</w:t>
      </w:r>
    </w:p>
    <w:p w:rsidR="002F529C" w:rsidRPr="002F529C" w:rsidRDefault="002F529C" w:rsidP="002F529C">
      <w:pPr>
        <w:spacing w:after="0"/>
        <w:ind w:firstLine="708"/>
        <w:jc w:val="center"/>
        <w:rPr>
          <w:b/>
        </w:rPr>
      </w:pPr>
      <w:r w:rsidRPr="002F529C">
        <w:rPr>
          <w:b/>
        </w:rPr>
        <w:t>Северо-западная зона</w:t>
      </w:r>
    </w:p>
    <w:p w:rsidR="002F529C" w:rsidRDefault="009C2381" w:rsidP="002F529C">
      <w:pPr>
        <w:spacing w:after="0"/>
        <w:ind w:firstLine="708"/>
        <w:jc w:val="center"/>
      </w:pPr>
      <w:r>
        <w:t>Д = 25,5*3,0*</w:t>
      </w:r>
      <w:r w:rsidR="0051535A">
        <w:t>1,17 = 90 кг/га</w:t>
      </w:r>
    </w:p>
    <w:p w:rsidR="009C2381" w:rsidRDefault="009C2381" w:rsidP="002F529C">
      <w:pPr>
        <w:spacing w:after="0"/>
        <w:ind w:firstLine="708"/>
        <w:jc w:val="center"/>
      </w:pPr>
    </w:p>
    <w:p w:rsidR="009C2381" w:rsidRPr="009C2381" w:rsidRDefault="009C2381" w:rsidP="002F529C">
      <w:pPr>
        <w:spacing w:after="0"/>
        <w:ind w:firstLine="708"/>
        <w:jc w:val="center"/>
        <w:rPr>
          <w:b/>
        </w:rPr>
      </w:pPr>
      <w:r w:rsidRPr="009C2381">
        <w:rPr>
          <w:b/>
        </w:rPr>
        <w:t>Северо-восточная зона</w:t>
      </w:r>
    </w:p>
    <w:p w:rsidR="009C2381" w:rsidRDefault="009C2381" w:rsidP="009C2381">
      <w:pPr>
        <w:spacing w:after="0"/>
        <w:ind w:firstLine="708"/>
        <w:jc w:val="center"/>
      </w:pPr>
      <w:r>
        <w:t>Д = 25,5*2,9*</w:t>
      </w:r>
      <w:r w:rsidR="0051535A">
        <w:t>1,154 = 85 кг/га</w:t>
      </w:r>
    </w:p>
    <w:p w:rsidR="009C2381" w:rsidRDefault="009C2381" w:rsidP="009C2381">
      <w:pPr>
        <w:spacing w:after="0"/>
        <w:ind w:firstLine="708"/>
        <w:jc w:val="center"/>
      </w:pPr>
    </w:p>
    <w:p w:rsidR="009C2381" w:rsidRPr="009C2381" w:rsidRDefault="009C2381" w:rsidP="009C2381">
      <w:pPr>
        <w:spacing w:after="0"/>
        <w:ind w:firstLine="708"/>
        <w:jc w:val="center"/>
        <w:rPr>
          <w:b/>
        </w:rPr>
      </w:pPr>
      <w:r w:rsidRPr="009C2381">
        <w:rPr>
          <w:b/>
        </w:rPr>
        <w:t>Центрально орошаемая зона</w:t>
      </w:r>
    </w:p>
    <w:p w:rsidR="009C2381" w:rsidRDefault="009C2381" w:rsidP="009C2381">
      <w:pPr>
        <w:spacing w:after="0"/>
        <w:ind w:firstLine="708"/>
        <w:jc w:val="center"/>
      </w:pPr>
      <w:r>
        <w:t>Д = 25,5*2,8*</w:t>
      </w:r>
      <w:r w:rsidR="0051535A">
        <w:t>0,98 = 70 кг/га</w:t>
      </w:r>
    </w:p>
    <w:p w:rsidR="009C2381" w:rsidRDefault="009C2381" w:rsidP="009C2381">
      <w:pPr>
        <w:spacing w:after="0"/>
        <w:ind w:firstLine="708"/>
        <w:jc w:val="center"/>
      </w:pPr>
    </w:p>
    <w:p w:rsidR="009C2381" w:rsidRPr="009C2381" w:rsidRDefault="009C2381" w:rsidP="009C2381">
      <w:pPr>
        <w:spacing w:after="0"/>
        <w:ind w:firstLine="708"/>
        <w:jc w:val="center"/>
        <w:rPr>
          <w:b/>
        </w:rPr>
      </w:pPr>
      <w:r w:rsidRPr="009C2381">
        <w:rPr>
          <w:b/>
        </w:rPr>
        <w:t>Приазовская зона</w:t>
      </w:r>
    </w:p>
    <w:p w:rsidR="009C2381" w:rsidRDefault="009C2381" w:rsidP="009C2381">
      <w:pPr>
        <w:spacing w:after="0"/>
        <w:ind w:firstLine="708"/>
        <w:jc w:val="center"/>
      </w:pPr>
      <w:r>
        <w:t>Д = 25,5*2,6*</w:t>
      </w:r>
      <w:r w:rsidR="0051535A">
        <w:t>1,06 = 70 кг/га</w:t>
      </w:r>
    </w:p>
    <w:p w:rsidR="009C2381" w:rsidRDefault="009C2381" w:rsidP="009C2381">
      <w:pPr>
        <w:spacing w:after="0"/>
        <w:ind w:firstLine="708"/>
        <w:jc w:val="center"/>
      </w:pPr>
    </w:p>
    <w:p w:rsidR="009C2381" w:rsidRPr="009C2381" w:rsidRDefault="009C2381" w:rsidP="009C2381">
      <w:pPr>
        <w:spacing w:after="0"/>
        <w:ind w:firstLine="708"/>
        <w:jc w:val="center"/>
        <w:rPr>
          <w:b/>
        </w:rPr>
      </w:pPr>
      <w:r w:rsidRPr="009C2381">
        <w:rPr>
          <w:b/>
        </w:rPr>
        <w:t>Южная зона</w:t>
      </w:r>
    </w:p>
    <w:p w:rsidR="009C2381" w:rsidRDefault="009C2381" w:rsidP="009C2381">
      <w:pPr>
        <w:spacing w:after="0"/>
        <w:ind w:firstLine="708"/>
        <w:jc w:val="center"/>
      </w:pPr>
      <w:r>
        <w:t>Д = 25,5*2,6*</w:t>
      </w:r>
      <w:r w:rsidR="0051535A">
        <w:t>1,075 = 70 кг/га</w:t>
      </w:r>
    </w:p>
    <w:p w:rsidR="009C2381" w:rsidRDefault="009C2381" w:rsidP="009C2381">
      <w:pPr>
        <w:spacing w:after="0"/>
        <w:ind w:firstLine="708"/>
        <w:jc w:val="center"/>
      </w:pPr>
    </w:p>
    <w:p w:rsidR="009C2381" w:rsidRPr="009C2381" w:rsidRDefault="009C2381" w:rsidP="009C2381">
      <w:pPr>
        <w:spacing w:after="0"/>
        <w:ind w:firstLine="708"/>
        <w:jc w:val="center"/>
        <w:rPr>
          <w:b/>
        </w:rPr>
      </w:pPr>
      <w:r w:rsidRPr="009C2381">
        <w:rPr>
          <w:b/>
        </w:rPr>
        <w:t>Восточная зона</w:t>
      </w:r>
    </w:p>
    <w:p w:rsidR="0051535A" w:rsidRDefault="0051535A" w:rsidP="0051535A">
      <w:pPr>
        <w:spacing w:after="0"/>
        <w:ind w:firstLine="708"/>
        <w:jc w:val="center"/>
      </w:pPr>
      <w:r>
        <w:t>Д = 25,5*2,5*1,154 = 74 кг/га</w:t>
      </w:r>
    </w:p>
    <w:p w:rsidR="009C2381" w:rsidRDefault="009C2381" w:rsidP="009C2381">
      <w:pPr>
        <w:spacing w:after="0"/>
        <w:ind w:firstLine="708"/>
        <w:jc w:val="center"/>
      </w:pPr>
    </w:p>
    <w:p w:rsidR="009C2381" w:rsidRDefault="009C2381" w:rsidP="009C2381">
      <w:pPr>
        <w:spacing w:after="0"/>
        <w:ind w:firstLine="708"/>
        <w:jc w:val="center"/>
      </w:pPr>
    </w:p>
    <w:p w:rsidR="009C2381" w:rsidRDefault="009C2381" w:rsidP="009C2381">
      <w:pPr>
        <w:spacing w:after="0"/>
        <w:ind w:firstLine="708"/>
        <w:jc w:val="center"/>
      </w:pPr>
    </w:p>
    <w:p w:rsidR="009C2381" w:rsidRDefault="009C2381" w:rsidP="009C2381">
      <w:pPr>
        <w:spacing w:after="0"/>
        <w:ind w:firstLine="708"/>
        <w:jc w:val="center"/>
      </w:pPr>
    </w:p>
    <w:p w:rsidR="009C2381" w:rsidRPr="004D2052" w:rsidRDefault="009C2381" w:rsidP="002F529C">
      <w:pPr>
        <w:spacing w:after="0"/>
        <w:ind w:firstLine="708"/>
        <w:jc w:val="center"/>
      </w:pPr>
    </w:p>
    <w:p w:rsidR="004D2052" w:rsidRDefault="004D2052" w:rsidP="00DC1C2E">
      <w:pPr>
        <w:spacing w:after="0"/>
      </w:pPr>
    </w:p>
    <w:p w:rsidR="004D2052" w:rsidRDefault="004D2052"/>
    <w:p w:rsidR="004D2052" w:rsidRDefault="004D2052"/>
    <w:p w:rsidR="004D2052" w:rsidRPr="004D2052" w:rsidRDefault="004D2052"/>
    <w:sectPr w:rsidR="004D2052" w:rsidRPr="004D2052" w:rsidSect="00FD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2052"/>
    <w:rsid w:val="00135607"/>
    <w:rsid w:val="002F529C"/>
    <w:rsid w:val="003E27C5"/>
    <w:rsid w:val="00431C5F"/>
    <w:rsid w:val="004D0E0C"/>
    <w:rsid w:val="004D2052"/>
    <w:rsid w:val="0051535A"/>
    <w:rsid w:val="00712280"/>
    <w:rsid w:val="009C2381"/>
    <w:rsid w:val="00C3640A"/>
    <w:rsid w:val="00DC1C2E"/>
    <w:rsid w:val="00E61E2B"/>
    <w:rsid w:val="00FD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5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205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4D20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9</cp:revision>
  <dcterms:created xsi:type="dcterms:W3CDTF">2020-01-17T06:07:00Z</dcterms:created>
  <dcterms:modified xsi:type="dcterms:W3CDTF">2020-01-20T08:53:00Z</dcterms:modified>
</cp:coreProperties>
</file>