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49" w:rsidRPr="008C329D" w:rsidRDefault="00F16B49" w:rsidP="00F16B49">
      <w:pPr>
        <w:jc w:val="center"/>
        <w:rPr>
          <w:b/>
        </w:rPr>
      </w:pPr>
      <w:r>
        <w:tab/>
      </w: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-124460</wp:posOffset>
            </wp:positionV>
            <wp:extent cx="1107440" cy="967740"/>
            <wp:effectExtent l="19050" t="0" r="0" b="0"/>
            <wp:wrapNone/>
            <wp:docPr id="2" name="Рисунок 2" descr="M:\logotip_gca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:\logotip_gcas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329D">
        <w:rPr>
          <w:b/>
        </w:rPr>
        <w:t>МИНИСТЕРСТВО СЕЛЬСКОГО ХОЗЯЙСТВА РФ</w:t>
      </w:r>
    </w:p>
    <w:p w:rsidR="00F16B49" w:rsidRDefault="00F16B49" w:rsidP="00F16B49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федеральное государственное бюджетное учреждение</w:t>
      </w:r>
    </w:p>
    <w:p w:rsidR="00F16B49" w:rsidRPr="008C329D" w:rsidRDefault="00F16B49" w:rsidP="00F16B49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государственный центр агрохимической службы «Ростовский»</w:t>
      </w:r>
    </w:p>
    <w:p w:rsidR="00F16B49" w:rsidRPr="008C329D" w:rsidRDefault="00F16B49" w:rsidP="00F16B49">
      <w:pPr>
        <w:pStyle w:val="a3"/>
        <w:ind w:left="426"/>
        <w:jc w:val="center"/>
        <w:rPr>
          <w:rStyle w:val="a4"/>
          <w:rFonts w:ascii="Times New Roman" w:hAnsi="Times New Roman"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(ФГБУ ГЦАС «Ростовский»)</w:t>
      </w:r>
    </w:p>
    <w:p w:rsidR="00F16B49" w:rsidRPr="008C329D" w:rsidRDefault="00F16B49" w:rsidP="00F16B49">
      <w:pPr>
        <w:pStyle w:val="a3"/>
        <w:ind w:left="426"/>
        <w:jc w:val="center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346735,  Ростовская обл., 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Аксайский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район, п. Рассвет, ул. Институтская д.2,</w:t>
      </w:r>
    </w:p>
    <w:p w:rsidR="00F16B49" w:rsidRPr="008C329D" w:rsidRDefault="00F16B49" w:rsidP="00F16B49">
      <w:pPr>
        <w:pStyle w:val="a3"/>
        <w:jc w:val="both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                                 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тел.: (</w:t>
      </w: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>886350) 37-7-05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, факс:(886350) 37-1-29,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e-mail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: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  <w:lang w:val="en-US"/>
        </w:rPr>
        <w:t>agrohim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_61_1@mail.ru</w:t>
      </w:r>
    </w:p>
    <w:p w:rsidR="00F16B49" w:rsidRPr="005A62F1" w:rsidRDefault="00F16B49" w:rsidP="00F16B49">
      <w:pPr>
        <w:ind w:left="-1418"/>
        <w:jc w:val="right"/>
        <w:rPr>
          <w:b/>
          <w:u w:val="double"/>
        </w:rPr>
      </w:pPr>
      <w:r>
        <w:rPr>
          <w:b/>
          <w:u w:val="double"/>
        </w:rPr>
        <w:t xml:space="preserve">     </w:t>
      </w:r>
      <w:r w:rsidRPr="005A62F1">
        <w:rPr>
          <w:b/>
          <w:u w:val="double"/>
        </w:rPr>
        <w:t>___________________________________________________</w:t>
      </w:r>
      <w:r>
        <w:rPr>
          <w:b/>
          <w:u w:val="double"/>
        </w:rPr>
        <w:t>_________________________</w:t>
      </w:r>
    </w:p>
    <w:p w:rsidR="00E032F8" w:rsidRDefault="00E032F8"/>
    <w:p w:rsidR="00F16B49" w:rsidRDefault="00F16B49" w:rsidP="00F16B49">
      <w:pPr>
        <w:jc w:val="center"/>
        <w:rPr>
          <w:b/>
        </w:rPr>
      </w:pPr>
      <w:r>
        <w:rPr>
          <w:b/>
        </w:rPr>
        <w:t>Научно-обоснованные нормы внесения минеральных удобрений при возделывании риса</w:t>
      </w:r>
    </w:p>
    <w:p w:rsidR="00F16B49" w:rsidRDefault="00F16B49" w:rsidP="00F16B49">
      <w:pPr>
        <w:spacing w:after="0"/>
        <w:jc w:val="both"/>
      </w:pPr>
      <w:r>
        <w:tab/>
        <w:t xml:space="preserve">Из минеральных </w:t>
      </w:r>
      <w:proofErr w:type="gramStart"/>
      <w:r>
        <w:t>удобрений</w:t>
      </w:r>
      <w:proofErr w:type="gramEnd"/>
      <w:r>
        <w:t xml:space="preserve"> вносимых под рис, главная роль в повышении его урожайности принадлежит азотным. На их долю приходится 80-90% прибавки урожая, получаемой от полного минерального удобрения. Азот регулирует рост вегетативной массы, увеличивает продуктивную кустистость, величину метелки и её </w:t>
      </w:r>
      <w:proofErr w:type="spellStart"/>
      <w:r>
        <w:t>озернённость</w:t>
      </w:r>
      <w:proofErr w:type="spellEnd"/>
      <w:r>
        <w:t>, что в целом определяет уровень урожайности.</w:t>
      </w:r>
    </w:p>
    <w:p w:rsidR="00F16B49" w:rsidRDefault="00F16B49" w:rsidP="00F16B49">
      <w:pPr>
        <w:spacing w:after="0"/>
        <w:ind w:firstLine="708"/>
        <w:jc w:val="both"/>
      </w:pPr>
      <w:r>
        <w:t>Под рис следует применять азотные удобрения</w:t>
      </w:r>
      <w:r w:rsidR="006A799C">
        <w:t xml:space="preserve">, содержащие азот </w:t>
      </w:r>
      <w:proofErr w:type="gramStart"/>
      <w:r w:rsidR="006A799C">
        <w:t>в</w:t>
      </w:r>
      <w:proofErr w:type="gramEnd"/>
      <w:r w:rsidR="006A799C">
        <w:t xml:space="preserve"> </w:t>
      </w:r>
      <w:proofErr w:type="gramStart"/>
      <w:r w:rsidR="006A799C">
        <w:t>аммонийной (сульфат аммония – 21% д.в.) или амидной (карбамид – 46% д.в.) форме.</w:t>
      </w:r>
      <w:proofErr w:type="gramEnd"/>
    </w:p>
    <w:p w:rsidR="006A799C" w:rsidRDefault="006A799C" w:rsidP="00F16B49">
      <w:pPr>
        <w:spacing w:after="0"/>
        <w:ind w:firstLine="708"/>
        <w:jc w:val="both"/>
      </w:pPr>
      <w:r>
        <w:t xml:space="preserve">Использование </w:t>
      </w:r>
      <w:proofErr w:type="gramStart"/>
      <w:r>
        <w:t>удобрений, содержащих азот в нитратной форме исключено</w:t>
      </w:r>
      <w:proofErr w:type="gramEnd"/>
      <w:r>
        <w:t xml:space="preserve"> из-за высокой подвижности анионов </w:t>
      </w:r>
      <w:r>
        <w:rPr>
          <w:lang w:val="en-US"/>
        </w:rPr>
        <w:t>NO</w:t>
      </w:r>
      <w:r w:rsidRPr="006A799C">
        <w:rPr>
          <w:vertAlign w:val="subscript"/>
        </w:rPr>
        <w:t xml:space="preserve">3 </w:t>
      </w:r>
      <w:r>
        <w:t xml:space="preserve"> в почвенном растворе, вследствие этого</w:t>
      </w:r>
      <w:r w:rsidR="009B1017">
        <w:t>,</w:t>
      </w:r>
      <w:r>
        <w:t xml:space="preserve"> нитратный азот легко вымывается, а также теряется в виде газообразных продуктов в ходе денитрификации.</w:t>
      </w:r>
    </w:p>
    <w:p w:rsidR="006A799C" w:rsidRDefault="006A799C" w:rsidP="00F16B49">
      <w:pPr>
        <w:spacing w:after="0"/>
        <w:ind w:firstLine="708"/>
        <w:jc w:val="both"/>
      </w:pPr>
      <w:r>
        <w:t xml:space="preserve">Дозу внесения азотных удобрений рассчитывают исходя из планируемой урожайности, </w:t>
      </w:r>
      <w:r w:rsidR="009B1017">
        <w:t xml:space="preserve"> </w:t>
      </w:r>
      <w:r>
        <w:t xml:space="preserve">нормативов </w:t>
      </w:r>
      <w:r w:rsidR="009B1017">
        <w:t xml:space="preserve"> </w:t>
      </w:r>
      <w:r>
        <w:t xml:space="preserve">затрат </w:t>
      </w:r>
      <w:r w:rsidR="009B1017">
        <w:t xml:space="preserve"> </w:t>
      </w:r>
      <w:r>
        <w:t>минеральных удобрений на 1 т. зерна, поправочны</w:t>
      </w:r>
      <w:r w:rsidR="009B1017">
        <w:t>х</w:t>
      </w:r>
      <w:r>
        <w:t xml:space="preserve"> коэффициент</w:t>
      </w:r>
      <w:r w:rsidR="009B1017">
        <w:t>ов</w:t>
      </w:r>
      <w:r>
        <w:t xml:space="preserve"> на свойства почвы и предшественники. С учетом потенциала региона урожайность риса в 2024 г планируется на уровне 57,3 </w:t>
      </w:r>
      <w:proofErr w:type="spellStart"/>
      <w:r>
        <w:t>ц</w:t>
      </w:r>
      <w:proofErr w:type="spellEnd"/>
      <w:r>
        <w:t xml:space="preserve">/га. </w:t>
      </w:r>
      <w:proofErr w:type="gramStart"/>
      <w:r w:rsidR="00876726">
        <w:t>Нормативный расход удобрений в Центральной орошаемой и Южной зонах 25 кг</w:t>
      </w:r>
      <w:r w:rsidR="009B1017">
        <w:t xml:space="preserve"> </w:t>
      </w:r>
      <w:r w:rsidR="00876726">
        <w:rPr>
          <w:lang w:val="en-US"/>
        </w:rPr>
        <w:t>N</w:t>
      </w:r>
      <w:r w:rsidR="00876726">
        <w:t xml:space="preserve">; поправочный коэффициент на механический состав почвы – 1,05; поправочный коэффициент на предшественник – 1,1; </w:t>
      </w:r>
      <w:r w:rsidR="00C42BCE">
        <w:t>поправочный коэффициент на особенности сорта – 1,0.</w:t>
      </w:r>
      <w:proofErr w:type="gramEnd"/>
    </w:p>
    <w:p w:rsidR="00C42BCE" w:rsidRDefault="00C42BCE" w:rsidP="00F16B49">
      <w:pPr>
        <w:spacing w:after="0"/>
        <w:ind w:firstLine="708"/>
        <w:jc w:val="both"/>
      </w:pPr>
    </w:p>
    <w:p w:rsidR="00C42BCE" w:rsidRDefault="00C42BCE" w:rsidP="00C42BCE">
      <w:pPr>
        <w:spacing w:after="0"/>
        <w:ind w:firstLine="708"/>
        <w:jc w:val="center"/>
      </w:pPr>
      <w:r>
        <w:t>Д</w:t>
      </w:r>
      <w:r w:rsidRPr="00C91EDA">
        <w:t xml:space="preserve"> </w:t>
      </w:r>
      <w:r w:rsidRPr="00C42BCE">
        <w:rPr>
          <w:vertAlign w:val="subscript"/>
          <w:lang w:val="en-US"/>
        </w:rPr>
        <w:t>N</w:t>
      </w:r>
      <w:r>
        <w:rPr>
          <w:vertAlign w:val="subscript"/>
        </w:rPr>
        <w:t xml:space="preserve"> </w:t>
      </w:r>
      <w:r>
        <w:t>= 5,73*25*1,05*1,1*1 = 165 кг д.в./га</w:t>
      </w:r>
    </w:p>
    <w:p w:rsidR="00C42BCE" w:rsidRDefault="00C42BCE" w:rsidP="00C42BCE">
      <w:pPr>
        <w:spacing w:after="0"/>
        <w:ind w:firstLine="708"/>
        <w:jc w:val="center"/>
      </w:pPr>
    </w:p>
    <w:p w:rsidR="009B1017" w:rsidRDefault="00C42BCE" w:rsidP="00C42BCE">
      <w:pPr>
        <w:spacing w:after="0"/>
        <w:ind w:firstLine="708"/>
        <w:jc w:val="both"/>
      </w:pPr>
      <w:proofErr w:type="spellStart"/>
      <w:r>
        <w:t>Агротехнологические</w:t>
      </w:r>
      <w:proofErr w:type="spellEnd"/>
      <w:r>
        <w:t xml:space="preserve"> требования к применению азотного удобрения: внесение основного удобрения из расчета 60-70% общей нормы не ранее чем 5-6 дней до посева на глубину 10-12 см. период от внесения удобрения до его </w:t>
      </w:r>
      <w:r>
        <w:lastRenderedPageBreak/>
        <w:t xml:space="preserve">заделки не должен быть более одних суток. Остальные 30-40% азотного удобрения вносят в одну или две подкормки (по всходам и в начале кущения). Влияние азотного удобрения сильнее всего сказывается через продуктивную кустистость и </w:t>
      </w:r>
      <w:proofErr w:type="spellStart"/>
      <w:r>
        <w:t>озерн</w:t>
      </w:r>
      <w:r w:rsidR="00E61B46">
        <w:t>истос</w:t>
      </w:r>
      <w:r>
        <w:t>ть</w:t>
      </w:r>
      <w:proofErr w:type="spellEnd"/>
      <w:r>
        <w:t xml:space="preserve"> метелки. Так как азот</w:t>
      </w:r>
      <w:r w:rsidR="00E61B46">
        <w:t xml:space="preserve"> в растение риса поступает быстро, его наиболее эффективное действие продолжается 10-15 дней. Поэтому основной способ воздействия азота на величину урожая</w:t>
      </w:r>
      <w:r w:rsidR="007F7A41">
        <w:t xml:space="preserve"> риса – подкормки в сочетании с основным внесением. </w:t>
      </w:r>
    </w:p>
    <w:p w:rsidR="00C42BCE" w:rsidRDefault="007F7A41" w:rsidP="00C42BCE">
      <w:pPr>
        <w:spacing w:after="0"/>
        <w:ind w:firstLine="708"/>
        <w:jc w:val="both"/>
      </w:pPr>
      <w:r>
        <w:t>Второй способ внесения азотных удобрений</w:t>
      </w:r>
      <w:r w:rsidR="00E565D8">
        <w:t>: 25% от рассчитанной нормы при посеве, 50%  - в виде подкормки в начале кущения и 25% - в начале выхода растений в трубку (8-9 листьев).</w:t>
      </w:r>
    </w:p>
    <w:p w:rsidR="00E565D8" w:rsidRDefault="00E565D8" w:rsidP="00C42BCE">
      <w:pPr>
        <w:spacing w:after="0"/>
        <w:ind w:firstLine="708"/>
        <w:jc w:val="both"/>
      </w:pPr>
      <w:r>
        <w:t>Максимум потребления рисом азота приходится на фазу кущения и затем продолжается в течение всего вегетационного периода.</w:t>
      </w:r>
    </w:p>
    <w:p w:rsidR="00E565D8" w:rsidRDefault="00E565D8" w:rsidP="00C42BCE">
      <w:pPr>
        <w:spacing w:after="0"/>
        <w:ind w:firstLine="708"/>
        <w:jc w:val="both"/>
      </w:pPr>
      <w:r>
        <w:t>Фосфорные удобрения дают</w:t>
      </w:r>
      <w:r w:rsidR="00CB033A">
        <w:t xml:space="preserve"> прибавку зерна только при хорошей</w:t>
      </w:r>
      <w:r w:rsidR="004530FA">
        <w:t xml:space="preserve"> обеспеченности растений азотом.</w:t>
      </w:r>
    </w:p>
    <w:p w:rsidR="004530FA" w:rsidRDefault="004530FA" w:rsidP="00C42BCE">
      <w:pPr>
        <w:spacing w:after="0"/>
        <w:ind w:firstLine="708"/>
        <w:jc w:val="both"/>
      </w:pPr>
      <w:r>
        <w:t xml:space="preserve">Наиболее распространенным фосфорным </w:t>
      </w:r>
      <w:proofErr w:type="gramStart"/>
      <w:r>
        <w:t>удобрением</w:t>
      </w:r>
      <w:proofErr w:type="gramEnd"/>
      <w:r>
        <w:t xml:space="preserve"> вносимым под рис </w:t>
      </w:r>
      <w:r w:rsidR="00C91EDA">
        <w:t xml:space="preserve">является аммофос. </w:t>
      </w:r>
      <w:proofErr w:type="gramStart"/>
      <w:r w:rsidR="00C91EDA">
        <w:t>Особенностью питания риса фосфором является то, что он интенсивно поглощается в первые 35-45 дней вегетации, а в последующем перераспределяется между вегетативной и генеративной частями растений.</w:t>
      </w:r>
      <w:proofErr w:type="gramEnd"/>
      <w:r w:rsidR="00C91EDA">
        <w:t xml:space="preserve"> Фосфорные удобрения вносят полной дозой за 10-12 дней до посева с заделкой на глубину до 12 см.</w:t>
      </w:r>
    </w:p>
    <w:p w:rsidR="00C91EDA" w:rsidRDefault="00C91EDA" w:rsidP="00C42BCE">
      <w:pPr>
        <w:spacing w:after="0"/>
        <w:ind w:firstLine="708"/>
        <w:jc w:val="both"/>
      </w:pPr>
      <w:r>
        <w:t>Дозу внесения фосфорных удобрений рассчитывают исходя из планируемой урожайности, норматива затрат фосфора на производство 1 т зерна, поправочного коэффициента на особенности сорта и обеспеченности почвы подвижным фосфором.</w:t>
      </w:r>
    </w:p>
    <w:p w:rsidR="00861A59" w:rsidRDefault="00861A59" w:rsidP="00C42BCE">
      <w:pPr>
        <w:spacing w:after="0"/>
        <w:ind w:firstLine="708"/>
        <w:jc w:val="both"/>
      </w:pPr>
    </w:p>
    <w:p w:rsidR="00C91EDA" w:rsidRDefault="00C91EDA" w:rsidP="00C42BCE">
      <w:pPr>
        <w:spacing w:after="0"/>
        <w:ind w:firstLine="708"/>
        <w:jc w:val="both"/>
      </w:pPr>
      <w:r>
        <w:t>Центральная орошаемая зона</w:t>
      </w:r>
    </w:p>
    <w:p w:rsidR="00C91EDA" w:rsidRDefault="00C91EDA" w:rsidP="00C42BCE">
      <w:pPr>
        <w:spacing w:after="0"/>
        <w:ind w:firstLine="708"/>
        <w:jc w:val="both"/>
      </w:pPr>
      <w:r>
        <w:t xml:space="preserve">Д </w:t>
      </w:r>
      <w:proofErr w:type="gramStart"/>
      <w:r w:rsidR="0093136F">
        <w:rPr>
          <w:vertAlign w:val="subscript"/>
        </w:rPr>
        <w:t>Р</w:t>
      </w:r>
      <w:proofErr w:type="gramEnd"/>
      <w:r w:rsidR="0093136F">
        <w:rPr>
          <w:vertAlign w:val="subscript"/>
        </w:rPr>
        <w:t xml:space="preserve"> </w:t>
      </w:r>
      <w:r w:rsidR="0093136F">
        <w:t>= 5,73*21*1*</w:t>
      </w:r>
      <w:r w:rsidR="00861A59">
        <w:t>0,98 = 117 кг/га</w:t>
      </w:r>
    </w:p>
    <w:p w:rsidR="0093136F" w:rsidRDefault="0093136F" w:rsidP="00C42BCE">
      <w:pPr>
        <w:spacing w:after="0"/>
        <w:ind w:firstLine="708"/>
        <w:jc w:val="both"/>
      </w:pPr>
    </w:p>
    <w:p w:rsidR="0093136F" w:rsidRDefault="0093136F" w:rsidP="00C42BCE">
      <w:pPr>
        <w:spacing w:after="0"/>
        <w:ind w:firstLine="708"/>
        <w:jc w:val="both"/>
      </w:pPr>
    </w:p>
    <w:p w:rsidR="0093136F" w:rsidRDefault="0093136F" w:rsidP="00C42BCE">
      <w:pPr>
        <w:spacing w:after="0"/>
        <w:ind w:firstLine="708"/>
        <w:jc w:val="both"/>
      </w:pPr>
      <w:r>
        <w:t>Южная зона</w:t>
      </w:r>
    </w:p>
    <w:p w:rsidR="0093136F" w:rsidRDefault="0093136F" w:rsidP="0093136F">
      <w:pPr>
        <w:spacing w:after="0"/>
        <w:ind w:firstLine="708"/>
        <w:jc w:val="both"/>
      </w:pPr>
      <w:r>
        <w:t xml:space="preserve">Д </w:t>
      </w:r>
      <w:r>
        <w:rPr>
          <w:vertAlign w:val="subscript"/>
        </w:rPr>
        <w:t xml:space="preserve">Р </w:t>
      </w:r>
      <w:r>
        <w:t>= 5,73*21*1*</w:t>
      </w:r>
      <w:r w:rsidR="00861A59">
        <w:t>1,025 = 123 кг/га</w:t>
      </w:r>
    </w:p>
    <w:p w:rsidR="0093136F" w:rsidRPr="0093136F" w:rsidRDefault="0093136F" w:rsidP="00C42BCE">
      <w:pPr>
        <w:spacing w:after="0"/>
        <w:ind w:firstLine="708"/>
        <w:jc w:val="both"/>
      </w:pPr>
    </w:p>
    <w:sectPr w:rsidR="0093136F" w:rsidRPr="0093136F" w:rsidSect="00E0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6B49"/>
    <w:rsid w:val="004530FA"/>
    <w:rsid w:val="00637F80"/>
    <w:rsid w:val="00687130"/>
    <w:rsid w:val="006A799C"/>
    <w:rsid w:val="00745224"/>
    <w:rsid w:val="007F7A41"/>
    <w:rsid w:val="00861A59"/>
    <w:rsid w:val="00876726"/>
    <w:rsid w:val="0093136F"/>
    <w:rsid w:val="009B1017"/>
    <w:rsid w:val="009F0D3B"/>
    <w:rsid w:val="00BD1A4F"/>
    <w:rsid w:val="00C42BCE"/>
    <w:rsid w:val="00C800F9"/>
    <w:rsid w:val="00C91EDA"/>
    <w:rsid w:val="00CB033A"/>
    <w:rsid w:val="00E032F8"/>
    <w:rsid w:val="00E565D8"/>
    <w:rsid w:val="00E61B46"/>
    <w:rsid w:val="00F1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49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16B4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qFormat/>
    <w:rsid w:val="00F16B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12</cp:revision>
  <cp:lastPrinted>2020-01-16T07:19:00Z</cp:lastPrinted>
  <dcterms:created xsi:type="dcterms:W3CDTF">2020-01-15T10:58:00Z</dcterms:created>
  <dcterms:modified xsi:type="dcterms:W3CDTF">2020-01-20T08:54:00Z</dcterms:modified>
</cp:coreProperties>
</file>