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51" w:rsidRDefault="00BF5C51" w:rsidP="00230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C51" w:rsidRDefault="00BF5C51" w:rsidP="00230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C51" w:rsidRPr="008C329D" w:rsidRDefault="00BF5C51" w:rsidP="00BF5C51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1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BF5C51" w:rsidRDefault="00BF5C51" w:rsidP="00BF5C51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BF5C51" w:rsidRPr="008C329D" w:rsidRDefault="00BF5C51" w:rsidP="00BF5C51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BF5C51" w:rsidRPr="008C329D" w:rsidRDefault="00BF5C51" w:rsidP="00BF5C51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BF5C51" w:rsidRPr="008C329D" w:rsidRDefault="00BF5C51" w:rsidP="00BF5C51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BF5C51" w:rsidRPr="008C329D" w:rsidRDefault="00BF5C51" w:rsidP="00BF5C51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BF5C51" w:rsidRPr="005A62F1" w:rsidRDefault="00BF5C51" w:rsidP="00BF5C51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___________________________________________________________________________________</w:t>
      </w:r>
      <w:r>
        <w:rPr>
          <w:b/>
          <w:u w:val="double"/>
        </w:rPr>
        <w:t>__</w:t>
      </w:r>
    </w:p>
    <w:p w:rsidR="00BF5C51" w:rsidRDefault="00BF5C51" w:rsidP="002A6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9BC">
        <w:rPr>
          <w:rFonts w:ascii="Times New Roman" w:hAnsi="Times New Roman" w:cs="Times New Roman"/>
          <w:b/>
          <w:sz w:val="28"/>
          <w:szCs w:val="28"/>
        </w:rPr>
        <w:t>Информационный листок</w:t>
      </w:r>
    </w:p>
    <w:p w:rsidR="002A664C" w:rsidRPr="002A664C" w:rsidRDefault="002A664C" w:rsidP="002A664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F5C51" w:rsidRDefault="00BF5C51" w:rsidP="002A664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5C51">
        <w:rPr>
          <w:rFonts w:ascii="Times New Roman" w:hAnsi="Times New Roman" w:cs="Times New Roman"/>
          <w:b/>
          <w:i/>
          <w:sz w:val="28"/>
          <w:szCs w:val="28"/>
        </w:rPr>
        <w:t xml:space="preserve">Система удобрения </w:t>
      </w:r>
      <w:r>
        <w:rPr>
          <w:rFonts w:ascii="Times New Roman" w:hAnsi="Times New Roman" w:cs="Times New Roman"/>
          <w:b/>
          <w:i/>
          <w:sz w:val="28"/>
          <w:szCs w:val="28"/>
        </w:rPr>
        <w:t>кукурузы.</w:t>
      </w:r>
    </w:p>
    <w:p w:rsidR="002A664C" w:rsidRPr="002A664C" w:rsidRDefault="002A664C" w:rsidP="002A664C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BF5C51" w:rsidRPr="00587F49" w:rsidRDefault="00BF5C51" w:rsidP="002A664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7F49">
        <w:rPr>
          <w:rFonts w:ascii="Times New Roman" w:hAnsi="Times New Roman" w:cs="Times New Roman"/>
          <w:sz w:val="26"/>
          <w:szCs w:val="26"/>
        </w:rPr>
        <w:t>Лучшими предшественниками кукурузы являются озимая пшеница, злакобобовые, овощи.</w:t>
      </w:r>
    </w:p>
    <w:p w:rsidR="00BF5C51" w:rsidRPr="00587F49" w:rsidRDefault="00BF5C51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7F49">
        <w:rPr>
          <w:rFonts w:ascii="Times New Roman" w:hAnsi="Times New Roman" w:cs="Times New Roman"/>
          <w:sz w:val="26"/>
          <w:szCs w:val="26"/>
        </w:rPr>
        <w:t xml:space="preserve">Система удобрения кукурузы складывается из трех приемов: основного, </w:t>
      </w:r>
      <w:proofErr w:type="spellStart"/>
      <w:r w:rsidRPr="00587F49">
        <w:rPr>
          <w:rFonts w:ascii="Times New Roman" w:hAnsi="Times New Roman" w:cs="Times New Roman"/>
          <w:sz w:val="26"/>
          <w:szCs w:val="26"/>
        </w:rPr>
        <w:t>припосевного</w:t>
      </w:r>
      <w:proofErr w:type="spellEnd"/>
      <w:r w:rsidRPr="00587F49">
        <w:rPr>
          <w:rFonts w:ascii="Times New Roman" w:hAnsi="Times New Roman" w:cs="Times New Roman"/>
          <w:sz w:val="26"/>
          <w:szCs w:val="26"/>
        </w:rPr>
        <w:t xml:space="preserve"> и подкормок.</w:t>
      </w:r>
    </w:p>
    <w:p w:rsidR="002A664C" w:rsidRDefault="00BF5C51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7F49">
        <w:rPr>
          <w:rFonts w:ascii="Times New Roman" w:hAnsi="Times New Roman" w:cs="Times New Roman"/>
          <w:sz w:val="26"/>
          <w:szCs w:val="26"/>
        </w:rPr>
        <w:t xml:space="preserve">Фосфорные и калийные удобрения рекомендуется вносить осенью под основную обработку почвы и в рядок при посеве. При отсутствии возможности внесения основного удобрения осенью его можно внести под первую весеннюю культивацию на глубину 12-14 см за 30-40 дней до посева. В качестве основного </w:t>
      </w:r>
      <w:r w:rsidR="00587F49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587F49">
        <w:rPr>
          <w:rFonts w:ascii="Times New Roman" w:hAnsi="Times New Roman" w:cs="Times New Roman"/>
          <w:sz w:val="26"/>
          <w:szCs w:val="26"/>
        </w:rPr>
        <w:t>припосевного</w:t>
      </w:r>
      <w:proofErr w:type="spellEnd"/>
      <w:r w:rsidR="00587F49">
        <w:rPr>
          <w:rFonts w:ascii="Times New Roman" w:hAnsi="Times New Roman" w:cs="Times New Roman"/>
          <w:sz w:val="26"/>
          <w:szCs w:val="26"/>
        </w:rPr>
        <w:t xml:space="preserve"> удобрения целесообразно использовать аммофос, </w:t>
      </w:r>
      <w:proofErr w:type="spellStart"/>
      <w:r w:rsidR="00587F49">
        <w:rPr>
          <w:rFonts w:ascii="Times New Roman" w:hAnsi="Times New Roman" w:cs="Times New Roman"/>
          <w:sz w:val="26"/>
          <w:szCs w:val="26"/>
        </w:rPr>
        <w:t>сульфоаммофос</w:t>
      </w:r>
      <w:proofErr w:type="spellEnd"/>
      <w:r w:rsidR="00587F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7F49">
        <w:rPr>
          <w:rFonts w:ascii="Times New Roman" w:hAnsi="Times New Roman" w:cs="Times New Roman"/>
          <w:sz w:val="26"/>
          <w:szCs w:val="26"/>
        </w:rPr>
        <w:t>диаммофоску</w:t>
      </w:r>
      <w:proofErr w:type="spellEnd"/>
      <w:r w:rsidR="00587F49">
        <w:rPr>
          <w:rFonts w:ascii="Times New Roman" w:hAnsi="Times New Roman" w:cs="Times New Roman"/>
          <w:sz w:val="26"/>
          <w:szCs w:val="26"/>
        </w:rPr>
        <w:t>. Для внесения под основную обработку почвы с осени можно использовать ЖКУ</w:t>
      </w:r>
      <w:r w:rsidR="008A0961">
        <w:rPr>
          <w:rFonts w:ascii="Times New Roman" w:hAnsi="Times New Roman" w:cs="Times New Roman"/>
          <w:sz w:val="26"/>
          <w:szCs w:val="26"/>
        </w:rPr>
        <w:t>, в рекомендуемой по фосфору дозе. Хорошие результаты дает локальный способ внесения ЖКУ одновременно с севом.</w:t>
      </w:r>
      <w:r w:rsidR="002A664C">
        <w:rPr>
          <w:rFonts w:ascii="Times New Roman" w:hAnsi="Times New Roman" w:cs="Times New Roman"/>
          <w:sz w:val="26"/>
          <w:szCs w:val="26"/>
        </w:rPr>
        <w:t xml:space="preserve"> Подкормку фосфорными и калийными удобрениями проводят в тех случаях, когда удобрения не были внесены до посева, или их было внесено недостаточно, а почвы низко обеспечены подвижными фосфатами. Подкормку проводят </w:t>
      </w:r>
      <w:proofErr w:type="spellStart"/>
      <w:r w:rsidR="002A664C">
        <w:rPr>
          <w:rFonts w:ascii="Times New Roman" w:hAnsi="Times New Roman" w:cs="Times New Roman"/>
          <w:sz w:val="26"/>
          <w:szCs w:val="26"/>
        </w:rPr>
        <w:t>культиваторами-растениепитателями</w:t>
      </w:r>
      <w:proofErr w:type="spellEnd"/>
      <w:r w:rsidR="002A664C">
        <w:rPr>
          <w:rFonts w:ascii="Times New Roman" w:hAnsi="Times New Roman" w:cs="Times New Roman"/>
          <w:sz w:val="26"/>
          <w:szCs w:val="26"/>
        </w:rPr>
        <w:t>.</w:t>
      </w:r>
    </w:p>
    <w:p w:rsidR="00BF5C51" w:rsidRDefault="008A0961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Небольшие годовые нормы азотных удобрений, 45-60 кг/га следует вносить под предпосевную культивацию, дозы </w:t>
      </w:r>
      <w:r w:rsidRPr="00BF5C51"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  <w:vertAlign w:val="subscript"/>
        </w:rPr>
        <w:t>9</w:t>
      </w:r>
      <w:r w:rsidRPr="00BF5C51">
        <w:rPr>
          <w:rFonts w:ascii="Times New Roman" w:hAnsi="Times New Roman" w:cs="Times New Roman"/>
          <w:sz w:val="26"/>
          <w:szCs w:val="26"/>
          <w:vertAlign w:val="subscript"/>
        </w:rPr>
        <w:t>0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-180 </w:t>
      </w:r>
      <w:r>
        <w:rPr>
          <w:rFonts w:ascii="Times New Roman" w:hAnsi="Times New Roman" w:cs="Times New Roman"/>
          <w:sz w:val="26"/>
          <w:szCs w:val="26"/>
        </w:rPr>
        <w:t>– в два приема, 50-70% под предпосевную культивацию, остальное в подкормку в фазу 5-6 листьев. Наиболее эффективна аммиачная селитра. Так как сев кукурузы проводится в прогретую физически спелую почву, то дозу азотных удобрений</w:t>
      </w:r>
      <w:r w:rsidR="00C3239C">
        <w:rPr>
          <w:rFonts w:ascii="Times New Roman" w:hAnsi="Times New Roman" w:cs="Times New Roman"/>
          <w:sz w:val="26"/>
          <w:szCs w:val="26"/>
        </w:rPr>
        <w:t xml:space="preserve"> уточняют по результатам почвенной диагностики, проведенной в сроки ближе к севу.</w:t>
      </w:r>
    </w:p>
    <w:p w:rsidR="00C3239C" w:rsidRDefault="00C3239C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Хорошие результаты дает некорневая подкормка 30% раствором мочевины до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выметывания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метелки</w:t>
      </w:r>
      <w:r w:rsidR="002A664C">
        <w:rPr>
          <w:rFonts w:ascii="Times New Roman" w:hAnsi="Times New Roman" w:cs="Times New Roman"/>
          <w:sz w:val="26"/>
          <w:szCs w:val="26"/>
        </w:rPr>
        <w:t>. Норма расхода 200 л/га.</w:t>
      </w:r>
    </w:p>
    <w:p w:rsidR="00C3239C" w:rsidRPr="00C3239C" w:rsidRDefault="00C3239C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3239C">
        <w:rPr>
          <w:rFonts w:ascii="Times New Roman" w:hAnsi="Times New Roman" w:cs="Times New Roman"/>
          <w:sz w:val="26"/>
          <w:szCs w:val="26"/>
          <w:u w:val="single"/>
        </w:rPr>
        <w:t>Внесение сложных фосфорсодержащих удобрений под кукурузу обязательно.</w:t>
      </w:r>
    </w:p>
    <w:p w:rsidR="00C3239C" w:rsidRPr="008A0961" w:rsidRDefault="00C3239C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Одностороннее азотное питание задерживает образование початков.</w:t>
      </w:r>
    </w:p>
    <w:sectPr w:rsidR="00C3239C" w:rsidRPr="008A0961" w:rsidSect="0031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6B4C"/>
    <w:rsid w:val="00170EB5"/>
    <w:rsid w:val="002309BF"/>
    <w:rsid w:val="002469C2"/>
    <w:rsid w:val="002A664C"/>
    <w:rsid w:val="003131C0"/>
    <w:rsid w:val="00352582"/>
    <w:rsid w:val="004B7198"/>
    <w:rsid w:val="005265AF"/>
    <w:rsid w:val="00587F49"/>
    <w:rsid w:val="006F7EE8"/>
    <w:rsid w:val="00746B4C"/>
    <w:rsid w:val="007A1B93"/>
    <w:rsid w:val="008A0961"/>
    <w:rsid w:val="008D0761"/>
    <w:rsid w:val="00B80188"/>
    <w:rsid w:val="00BF5C51"/>
    <w:rsid w:val="00C3239C"/>
    <w:rsid w:val="00EF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46B4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746B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8</cp:revision>
  <cp:lastPrinted>2019-04-03T07:26:00Z</cp:lastPrinted>
  <dcterms:created xsi:type="dcterms:W3CDTF">2019-04-02T10:39:00Z</dcterms:created>
  <dcterms:modified xsi:type="dcterms:W3CDTF">2019-05-16T07:00:00Z</dcterms:modified>
</cp:coreProperties>
</file>